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6631">
      <w:r>
        <w:rPr>
          <w:noProof/>
        </w:rPr>
        <w:drawing>
          <wp:inline distT="0" distB="0" distL="0" distR="0">
            <wp:extent cx="4790342" cy="2830528"/>
            <wp:effectExtent l="19050" t="0" r="0" b="0"/>
            <wp:docPr id="1" name="Рисунок 0" descr="0606202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6202wp.jpg"/>
                    <pic:cNvPicPr/>
                  </pic:nvPicPr>
                  <pic:blipFill>
                    <a:blip r:embed="rId5"/>
                    <a:stretch>
                      <a:fillRect/>
                    </a:stretch>
                  </pic:blipFill>
                  <pic:spPr>
                    <a:xfrm>
                      <a:off x="0" y="0"/>
                      <a:ext cx="4796140" cy="2833954"/>
                    </a:xfrm>
                    <a:prstGeom prst="rect">
                      <a:avLst/>
                    </a:prstGeom>
                  </pic:spPr>
                </pic:pic>
              </a:graphicData>
            </a:graphic>
          </wp:inline>
        </w:drawing>
      </w:r>
    </w:p>
    <w:p w:rsidR="002C6631" w:rsidRDefault="002C6631" w:rsidP="002C6631">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Мероприятия в защиту экологии</w:t>
      </w:r>
    </w:p>
    <w:p w:rsidR="002C6631" w:rsidRDefault="002C6631" w:rsidP="002C6631">
      <w:pPr>
        <w:pStyle w:val="a5"/>
        <w:shd w:val="clear" w:color="auto" w:fill="FFFFFF"/>
        <w:spacing w:before="0" w:beforeAutospacing="0" w:after="0" w:afterAutospacing="0"/>
        <w:jc w:val="both"/>
        <w:rPr>
          <w:rFonts w:ascii="Tahoma" w:hAnsi="Tahoma" w:cs="Tahoma"/>
          <w:color w:val="000000"/>
          <w:sz w:val="17"/>
          <w:szCs w:val="17"/>
        </w:rPr>
      </w:pPr>
      <w:r>
        <w:rPr>
          <w:rFonts w:ascii="Tahoma" w:hAnsi="Tahoma" w:cs="Tahoma"/>
          <w:color w:val="000000"/>
          <w:sz w:val="17"/>
          <w:szCs w:val="17"/>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Методы классифицируются</w:t>
      </w:r>
      <w:r w:rsidRPr="002C6631">
        <w:rPr>
          <w:rFonts w:ascii="Tahoma" w:eastAsia="Times New Roman" w:hAnsi="Tahoma" w:cs="Tahoma"/>
          <w:color w:val="000000"/>
          <w:sz w:val="17"/>
          <w:szCs w:val="17"/>
        </w:rPr>
        <w:t>, как </w:t>
      </w:r>
      <w:r w:rsidRPr="002C6631">
        <w:rPr>
          <w:rFonts w:ascii="Tahoma" w:eastAsia="Times New Roman" w:hAnsi="Tahoma" w:cs="Tahoma"/>
          <w:i/>
          <w:iCs/>
          <w:color w:val="000000"/>
          <w:sz w:val="17"/>
          <w:u w:val="single"/>
        </w:rPr>
        <w:t>пассивные</w:t>
      </w:r>
      <w:r w:rsidRPr="002C6631">
        <w:rPr>
          <w:rFonts w:ascii="Tahoma" w:eastAsia="Times New Roman" w:hAnsi="Tahoma" w:cs="Tahoma"/>
          <w:color w:val="000000"/>
          <w:sz w:val="17"/>
          <w:szCs w:val="17"/>
        </w:rPr>
        <w:t> и </w:t>
      </w:r>
      <w:r w:rsidRPr="002C6631">
        <w:rPr>
          <w:rFonts w:ascii="Tahoma" w:eastAsia="Times New Roman" w:hAnsi="Tahoma" w:cs="Tahoma"/>
          <w:i/>
          <w:iCs/>
          <w:color w:val="000000"/>
          <w:sz w:val="17"/>
          <w:u w:val="single"/>
        </w:rPr>
        <w:t>активные</w:t>
      </w:r>
      <w:r w:rsidRPr="002C6631">
        <w:rPr>
          <w:rFonts w:ascii="Tahoma" w:eastAsia="Times New Roman" w:hAnsi="Tahoma" w:cs="Tahoma"/>
          <w:color w:val="000000"/>
          <w:sz w:val="17"/>
          <w:szCs w:val="17"/>
        </w:rPr>
        <w:t>, направлены на защиту от загрязнений.</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Пассивные пути:</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водных ресурсов,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меры для снижения уровня шума, вибраций, ультразвука, инфразвука,</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воздуха от вредных газов,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правильное хранение токсичных и радиационных отходов,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разделение мусора при утилизации для вторичной переработки.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Активные методы</w:t>
      </w:r>
      <w:r w:rsidRPr="002C6631">
        <w:rPr>
          <w:rFonts w:ascii="Tahoma" w:eastAsia="Times New Roman" w:hAnsi="Tahoma" w:cs="Tahoma"/>
          <w:color w:val="000000"/>
          <w:sz w:val="17"/>
          <w:szCs w:val="17"/>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w:t>
      </w:r>
    </w:p>
    <w:p w:rsidR="002C6631" w:rsidRDefault="002C6631"/>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r>
        <w:rPr>
          <w:rFonts w:ascii="Tahoma" w:hAnsi="Tahoma" w:cs="Tahoma"/>
          <w:b/>
          <w:bCs/>
          <w:i/>
          <w:iCs/>
          <w:noProof/>
          <w:color w:val="000000"/>
          <w:sz w:val="17"/>
          <w:szCs w:val="17"/>
          <w:u w:val="single"/>
        </w:rPr>
        <w:drawing>
          <wp:inline distT="0" distB="0" distL="0" distR="0">
            <wp:extent cx="3533043" cy="2556410"/>
            <wp:effectExtent l="19050" t="0" r="0" b="0"/>
            <wp:docPr id="3" name="Рисунок 2" descr="God-ekologii-v-bibliote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ekologii-v-biblioteke.jpg"/>
                    <pic:cNvPicPr/>
                  </pic:nvPicPr>
                  <pic:blipFill>
                    <a:blip r:embed="rId6" cstate="print"/>
                    <a:stretch>
                      <a:fillRect/>
                    </a:stretch>
                  </pic:blipFill>
                  <pic:spPr>
                    <a:xfrm>
                      <a:off x="0" y="0"/>
                      <a:ext cx="3536891" cy="2559194"/>
                    </a:xfrm>
                    <a:prstGeom prst="rect">
                      <a:avLst/>
                    </a:prstGeom>
                  </pic:spPr>
                </pic:pic>
              </a:graphicData>
            </a:graphic>
          </wp:inline>
        </w:drawing>
      </w: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 xml:space="preserve">10 простых </w:t>
      </w:r>
      <w:proofErr w:type="spellStart"/>
      <w:r>
        <w:rPr>
          <w:rStyle w:val="a6"/>
          <w:rFonts w:ascii="Tahoma" w:hAnsi="Tahoma" w:cs="Tahoma"/>
          <w:b/>
          <w:bCs/>
          <w:color w:val="000000"/>
          <w:sz w:val="17"/>
          <w:szCs w:val="17"/>
          <w:u w:val="single"/>
        </w:rPr>
        <w:t>эко-советов</w:t>
      </w:r>
      <w:proofErr w:type="spellEnd"/>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 Сортируйте мусор.</w:t>
      </w:r>
      <w:r>
        <w:rPr>
          <w:rFonts w:ascii="Tahoma" w:hAnsi="Tahoma" w:cs="Tahoma"/>
          <w:color w:val="000000"/>
          <w:sz w:val="17"/>
          <w:szCs w:val="17"/>
        </w:rPr>
        <w:t xml:space="preserve"> Разделять мусор на «составляющие» и выбрасывать по отдельности – к этому экологи стремятся приучить жителей всех развитых стран мира. На контейнерной площадке по </w:t>
      </w:r>
      <w:proofErr w:type="spellStart"/>
      <w:r>
        <w:rPr>
          <w:rFonts w:ascii="Tahoma" w:hAnsi="Tahoma" w:cs="Tahoma"/>
          <w:color w:val="000000"/>
          <w:sz w:val="17"/>
          <w:szCs w:val="17"/>
        </w:rPr>
        <w:t>пр-ту</w:t>
      </w:r>
      <w:proofErr w:type="spellEnd"/>
      <w:r>
        <w:rPr>
          <w:rFonts w:ascii="Tahoma" w:hAnsi="Tahoma" w:cs="Tahoma"/>
          <w:color w:val="000000"/>
          <w:sz w:val="17"/>
          <w:szCs w:val="17"/>
        </w:rPr>
        <w:t xml:space="preserve"> Металлургов в районе д. № ½ установлены контейнеры разного цвета – для бумаги, для стекла и для пластика. В домашних условиях можно делать </w:t>
      </w:r>
      <w:proofErr w:type="gramStart"/>
      <w:r>
        <w:rPr>
          <w:rFonts w:ascii="Tahoma" w:hAnsi="Tahoma" w:cs="Tahoma"/>
          <w:color w:val="000000"/>
          <w:sz w:val="17"/>
          <w:szCs w:val="17"/>
        </w:rPr>
        <w:t>практически то</w:t>
      </w:r>
      <w:proofErr w:type="gramEnd"/>
      <w:r>
        <w:rPr>
          <w:rFonts w:ascii="Tahoma" w:hAnsi="Tahoma" w:cs="Tahoma"/>
          <w:color w:val="000000"/>
          <w:sz w:val="17"/>
          <w:szCs w:val="17"/>
        </w:rPr>
        <w:t xml:space="preserve">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 </w:t>
      </w:r>
      <w:proofErr w:type="spellStart"/>
      <w:r>
        <w:rPr>
          <w:rFonts w:ascii="Tahoma" w:hAnsi="Tahoma" w:cs="Tahoma"/>
          <w:color w:val="000000"/>
          <w:sz w:val="17"/>
          <w:szCs w:val="17"/>
        </w:rPr>
        <w:t>Экобокс</w:t>
      </w:r>
      <w:proofErr w:type="spellEnd"/>
      <w:r>
        <w:rPr>
          <w:rFonts w:ascii="Tahoma" w:hAnsi="Tahoma" w:cs="Tahoma"/>
          <w:color w:val="000000"/>
          <w:sz w:val="17"/>
          <w:szCs w:val="17"/>
        </w:rPr>
        <w:t xml:space="preserve"> для временного накопления опасных отходов (ртутных ламп, градусников, батареек, энергосберегающих ламп) </w:t>
      </w:r>
      <w:proofErr w:type="gramStart"/>
      <w:r>
        <w:rPr>
          <w:rFonts w:ascii="Tahoma" w:hAnsi="Tahoma" w:cs="Tahoma"/>
          <w:color w:val="000000"/>
          <w:sz w:val="17"/>
          <w:szCs w:val="17"/>
        </w:rPr>
        <w:t>установлен</w:t>
      </w:r>
      <w:proofErr w:type="gramEnd"/>
      <w:r>
        <w:rPr>
          <w:rFonts w:ascii="Tahoma" w:hAnsi="Tahoma" w:cs="Tahoma"/>
          <w:color w:val="000000"/>
          <w:sz w:val="17"/>
          <w:szCs w:val="17"/>
        </w:rPr>
        <w:t xml:space="preserve"> на контейнерной площадке по ул. Рокоссовского в районе д. № 43.</w:t>
      </w: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Fonts w:ascii="Tahoma" w:hAnsi="Tahoma" w:cs="Tahoma"/>
          <w:noProof/>
          <w:color w:val="0080B4"/>
          <w:sz w:val="17"/>
          <w:szCs w:val="17"/>
        </w:rPr>
        <w:drawing>
          <wp:inline distT="0" distB="0" distL="0" distR="0">
            <wp:extent cx="2857500" cy="1943100"/>
            <wp:effectExtent l="19050" t="0" r="0" b="0"/>
            <wp:docPr id="2" name="Рисунок 1" descr="https://yarcevo.admin-smolensk.ru/files/1195/resize/epros6_300_20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cevo.admin-smolensk.ru/files/1195/resize/epros6_300_204.png">
                      <a:hlinkClick r:id="rId7"/>
                    </pic:cNvPr>
                    <pic:cNvPicPr>
                      <a:picLocks noChangeAspect="1" noChangeArrowheads="1"/>
                    </pic:cNvPicPr>
                  </pic:nvPicPr>
                  <pic:blipFill>
                    <a:blip r:embed="rId8"/>
                    <a:srcRect/>
                    <a:stretch>
                      <a:fillRect/>
                    </a:stretch>
                  </pic:blipFill>
                  <pic:spPr bwMode="auto">
                    <a:xfrm>
                      <a:off x="0" y="0"/>
                      <a:ext cx="2857500" cy="1943100"/>
                    </a:xfrm>
                    <a:prstGeom prst="rect">
                      <a:avLst/>
                    </a:prstGeom>
                    <a:noFill/>
                    <a:ln w="9525">
                      <a:noFill/>
                      <a:miter lim="800000"/>
                      <a:headEnd/>
                      <a:tailEnd/>
                    </a:ln>
                  </pic:spPr>
                </pic:pic>
              </a:graphicData>
            </a:graphic>
          </wp:inline>
        </w:drawing>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2. Займитесь облагораживанием своего города.</w:t>
      </w:r>
      <w:r>
        <w:rPr>
          <w:rFonts w:ascii="Tahoma" w:hAnsi="Tahoma" w:cs="Tahoma"/>
          <w:color w:val="000000"/>
          <w:sz w:val="17"/>
          <w:szCs w:val="17"/>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Pr>
          <w:rFonts w:ascii="Tahoma" w:hAnsi="Tahoma" w:cs="Tahoma"/>
          <w:color w:val="000000"/>
          <w:sz w:val="17"/>
          <w:szCs w:val="17"/>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3. Экономьте топливо.</w:t>
      </w:r>
      <w:r>
        <w:rPr>
          <w:rFonts w:ascii="Tahoma" w:hAnsi="Tahoma" w:cs="Tahoma"/>
          <w:color w:val="000000"/>
          <w:sz w:val="17"/>
          <w:szCs w:val="17"/>
        </w:rPr>
        <w:t> </w:t>
      </w:r>
      <w:proofErr w:type="spellStart"/>
      <w:r>
        <w:rPr>
          <w:rFonts w:ascii="Tahoma" w:hAnsi="Tahoma" w:cs="Tahoma"/>
          <w:color w:val="000000"/>
          <w:sz w:val="17"/>
          <w:szCs w:val="17"/>
        </w:rPr>
        <w:t>Автовладельцы</w:t>
      </w:r>
      <w:proofErr w:type="spellEnd"/>
      <w:r>
        <w:rPr>
          <w:rFonts w:ascii="Tahoma" w:hAnsi="Tahoma" w:cs="Tahoma"/>
          <w:color w:val="000000"/>
          <w:sz w:val="17"/>
          <w:szCs w:val="17"/>
        </w:rPr>
        <w:t xml:space="preserve">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4. Снижайте потребление электроэнергии.</w:t>
      </w:r>
      <w:r>
        <w:rPr>
          <w:rFonts w:ascii="Tahoma" w:hAnsi="Tahoma" w:cs="Tahoma"/>
          <w:color w:val="000000"/>
          <w:sz w:val="17"/>
          <w:szCs w:val="17"/>
        </w:rPr>
        <w:t xml:space="preserve"> Может казаться, что оставленный в режиме ожидания компьютер и не </w:t>
      </w:r>
      <w:proofErr w:type="gramStart"/>
      <w:r>
        <w:rPr>
          <w:rFonts w:ascii="Tahoma" w:hAnsi="Tahoma" w:cs="Tahoma"/>
          <w:color w:val="000000"/>
          <w:sz w:val="17"/>
          <w:szCs w:val="17"/>
        </w:rPr>
        <w:t>выключенная</w:t>
      </w:r>
      <w:proofErr w:type="gramEnd"/>
      <w:r>
        <w:rPr>
          <w:rFonts w:ascii="Tahoma" w:hAnsi="Tahoma" w:cs="Tahoma"/>
          <w:color w:val="000000"/>
          <w:sz w:val="17"/>
          <w:szCs w:val="17"/>
        </w:rPr>
        <w:t xml:space="preserve"> </w:t>
      </w:r>
      <w:proofErr w:type="spellStart"/>
      <w:r>
        <w:rPr>
          <w:rFonts w:ascii="Tahoma" w:hAnsi="Tahoma" w:cs="Tahoma"/>
          <w:color w:val="000000"/>
          <w:sz w:val="17"/>
          <w:szCs w:val="17"/>
        </w:rPr>
        <w:t>микроволновка</w:t>
      </w:r>
      <w:proofErr w:type="spellEnd"/>
      <w:r>
        <w:rPr>
          <w:rFonts w:ascii="Tahoma" w:hAnsi="Tahoma" w:cs="Tahoma"/>
          <w:color w:val="000000"/>
          <w:sz w:val="17"/>
          <w:szCs w:val="17"/>
        </w:rPr>
        <w:t xml:space="preserve">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5.</w:t>
      </w:r>
      <w:r>
        <w:rPr>
          <w:rStyle w:val="a6"/>
          <w:rFonts w:ascii="Tahoma" w:hAnsi="Tahoma" w:cs="Tahoma"/>
          <w:color w:val="000000"/>
          <w:sz w:val="17"/>
          <w:szCs w:val="17"/>
          <w:u w:val="single"/>
        </w:rPr>
        <w:t> </w:t>
      </w:r>
      <w:r>
        <w:rPr>
          <w:rStyle w:val="a7"/>
          <w:i/>
          <w:iCs/>
          <w:color w:val="000000"/>
          <w:sz w:val="17"/>
          <w:szCs w:val="17"/>
          <w:u w:val="single"/>
        </w:rPr>
        <w:t>Выбирайте правильные материалы.</w:t>
      </w:r>
      <w:r>
        <w:rPr>
          <w:rFonts w:ascii="Tahoma" w:hAnsi="Tahoma" w:cs="Tahoma"/>
          <w:color w:val="000000"/>
          <w:sz w:val="17"/>
          <w:szCs w:val="17"/>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6. Экономьте воду.</w:t>
      </w:r>
      <w:r>
        <w:rPr>
          <w:rFonts w:ascii="Tahoma" w:hAnsi="Tahoma" w:cs="Tahoma"/>
          <w:color w:val="000000"/>
          <w:sz w:val="17"/>
          <w:szCs w:val="17"/>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lastRenderedPageBreak/>
        <w:t>7. Отдавайте ненужные вещи.</w:t>
      </w:r>
      <w:r>
        <w:rPr>
          <w:rFonts w:ascii="Tahoma" w:hAnsi="Tahoma" w:cs="Tahoma"/>
          <w:color w:val="000000"/>
          <w:sz w:val="17"/>
          <w:szCs w:val="17"/>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8. Не мусорьте.</w:t>
      </w:r>
      <w:r>
        <w:rPr>
          <w:rFonts w:ascii="Tahoma" w:hAnsi="Tahoma" w:cs="Tahoma"/>
          <w:color w:val="000000"/>
          <w:sz w:val="17"/>
          <w:szCs w:val="17"/>
        </w:rPr>
        <w:t> Таблички с таким призывом мы видим довольно часто, но все ли следуют этому простому завету? На обочинах дорог и тротуарах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9. Подумайте об экологии на даче.</w:t>
      </w:r>
      <w:r>
        <w:rPr>
          <w:rFonts w:ascii="Tahoma" w:hAnsi="Tahoma" w:cs="Tahoma"/>
          <w:color w:val="000000"/>
          <w:sz w:val="17"/>
          <w:szCs w:val="17"/>
        </w:rPr>
        <w:t xml:space="preserve">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w:t>
      </w:r>
      <w:proofErr w:type="spellStart"/>
      <w:r>
        <w:rPr>
          <w:rFonts w:ascii="Tahoma" w:hAnsi="Tahoma" w:cs="Tahoma"/>
          <w:color w:val="000000"/>
          <w:sz w:val="17"/>
          <w:szCs w:val="17"/>
        </w:rPr>
        <w:t>эко-советами</w:t>
      </w:r>
      <w:proofErr w:type="spellEnd"/>
      <w:r>
        <w:rPr>
          <w:rFonts w:ascii="Tahoma" w:hAnsi="Tahoma" w:cs="Tahoma"/>
          <w:color w:val="000000"/>
          <w:sz w:val="17"/>
          <w:szCs w:val="17"/>
        </w:rPr>
        <w:t>: собирать дождевую воду и использовать ее для полива, избегать химических удобрений для почвы, взамен применять натуральные удобрения, </w:t>
      </w:r>
      <w:r>
        <w:rPr>
          <w:rStyle w:val="a6"/>
          <w:rFonts w:ascii="Tahoma" w:hAnsi="Tahoma" w:cs="Tahoma"/>
          <w:b/>
          <w:bCs/>
          <w:color w:val="000000"/>
          <w:sz w:val="17"/>
          <w:szCs w:val="17"/>
        </w:rPr>
        <w:t>не устраивать несанкционированные свалки за дачными участками</w:t>
      </w:r>
      <w:r>
        <w:rPr>
          <w:rFonts w:ascii="Tahoma" w:hAnsi="Tahoma" w:cs="Tahoma"/>
          <w:color w:val="000000"/>
          <w:sz w:val="17"/>
          <w:szCs w:val="17"/>
        </w:rPr>
        <w:t>.</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10. Не нарушайте закон.</w:t>
      </w:r>
      <w:r>
        <w:rPr>
          <w:rFonts w:ascii="Tahoma" w:hAnsi="Tahoma" w:cs="Tahoma"/>
          <w:color w:val="000000"/>
          <w:sz w:val="17"/>
          <w:szCs w:val="17"/>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9" w:tgtFrame="_blank" w:history="1">
        <w:r>
          <w:rPr>
            <w:rStyle w:val="a7"/>
            <w:color w:val="0080B4"/>
            <w:sz w:val="17"/>
            <w:szCs w:val="17"/>
            <w:u w:val="single"/>
          </w:rPr>
          <w:t>российского законодательства</w:t>
        </w:r>
      </w:hyperlink>
      <w:r>
        <w:rPr>
          <w:rFonts w:ascii="Tahoma" w:hAnsi="Tahoma" w:cs="Tahoma"/>
          <w:color w:val="000000"/>
          <w:sz w:val="17"/>
          <w:szCs w:val="17"/>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A61E87" w:rsidRDefault="00A61E87"/>
    <w:sectPr w:rsidR="00A61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F491E"/>
    <w:multiLevelType w:val="multilevel"/>
    <w:tmpl w:val="083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C6631"/>
    <w:rsid w:val="002C6631"/>
    <w:rsid w:val="00A6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631"/>
    <w:rPr>
      <w:rFonts w:ascii="Tahoma" w:hAnsi="Tahoma" w:cs="Tahoma"/>
      <w:sz w:val="16"/>
      <w:szCs w:val="16"/>
    </w:rPr>
  </w:style>
  <w:style w:type="paragraph" w:styleId="a5">
    <w:name w:val="Normal (Web)"/>
    <w:basedOn w:val="a"/>
    <w:uiPriority w:val="99"/>
    <w:semiHidden/>
    <w:unhideWhenUsed/>
    <w:rsid w:val="002C66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C6631"/>
    <w:rPr>
      <w:i/>
      <w:iCs/>
    </w:rPr>
  </w:style>
  <w:style w:type="character" w:styleId="a7">
    <w:name w:val="Strong"/>
    <w:basedOn w:val="a0"/>
    <w:uiPriority w:val="22"/>
    <w:qFormat/>
    <w:rsid w:val="00A61E87"/>
    <w:rPr>
      <w:b/>
      <w:bCs/>
    </w:rPr>
  </w:style>
</w:styles>
</file>

<file path=word/webSettings.xml><?xml version="1.0" encoding="utf-8"?>
<w:webSettings xmlns:r="http://schemas.openxmlformats.org/officeDocument/2006/relationships" xmlns:w="http://schemas.openxmlformats.org/wordprocessingml/2006/main">
  <w:divs>
    <w:div w:id="254558541">
      <w:bodyDiv w:val="1"/>
      <w:marLeft w:val="0"/>
      <w:marRight w:val="0"/>
      <w:marTop w:val="0"/>
      <w:marBottom w:val="0"/>
      <w:divBdr>
        <w:top w:val="none" w:sz="0" w:space="0" w:color="auto"/>
        <w:left w:val="none" w:sz="0" w:space="0" w:color="auto"/>
        <w:bottom w:val="none" w:sz="0" w:space="0" w:color="auto"/>
        <w:right w:val="none" w:sz="0" w:space="0" w:color="auto"/>
      </w:divBdr>
    </w:div>
    <w:div w:id="1607539395">
      <w:bodyDiv w:val="1"/>
      <w:marLeft w:val="0"/>
      <w:marRight w:val="0"/>
      <w:marTop w:val="0"/>
      <w:marBottom w:val="0"/>
      <w:divBdr>
        <w:top w:val="none" w:sz="0" w:space="0" w:color="auto"/>
        <w:left w:val="none" w:sz="0" w:space="0" w:color="auto"/>
        <w:bottom w:val="none" w:sz="0" w:space="0" w:color="auto"/>
        <w:right w:val="none" w:sz="0" w:space="0" w:color="auto"/>
      </w:divBdr>
    </w:div>
    <w:div w:id="18953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arcevo.admin-smolensk.ru/files/1195/epros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delo.org/9364-ekologicheskie_federalnye_zakony_rf-federalnye_zak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Дмитриевка</cp:lastModifiedBy>
  <cp:revision>2</cp:revision>
  <dcterms:created xsi:type="dcterms:W3CDTF">2022-06-16T02:21:00Z</dcterms:created>
  <dcterms:modified xsi:type="dcterms:W3CDTF">2022-06-16T02:38:00Z</dcterms:modified>
</cp:coreProperties>
</file>